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EE46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hanging="720"/>
        <w:rPr>
          <w:rFonts w:ascii="Avenir Next Regular" w:eastAsia="Hei" w:hAnsi="Avenir Next Regular" w:cs="Hei"/>
          <w:b/>
          <w:sz w:val="22"/>
          <w:szCs w:val="22"/>
        </w:rPr>
      </w:pPr>
      <w:r w:rsidRPr="0045663B">
        <w:rPr>
          <w:rFonts w:ascii="Avenir Next Regular" w:eastAsia="Hei" w:hAnsi="Avenir Next Regular" w:cs="Hei"/>
          <w:b/>
          <w:sz w:val="22"/>
          <w:szCs w:val="22"/>
        </w:rPr>
        <w:t xml:space="preserve">Lauren Gallaspy </w:t>
      </w:r>
      <w:r>
        <w:rPr>
          <w:rFonts w:ascii="Avenir Next Regular" w:eastAsia="Hei" w:hAnsi="Avenir Next Regular" w:cs="Hei"/>
          <w:b/>
          <w:sz w:val="22"/>
          <w:szCs w:val="22"/>
        </w:rPr>
        <w:t>CV</w:t>
      </w:r>
    </w:p>
    <w:p w14:paraId="2638D6A3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sz w:val="22"/>
          <w:szCs w:val="22"/>
        </w:rPr>
        <w:t>laurengallaspy.com</w:t>
      </w:r>
      <w:proofErr w:type="gramEnd"/>
    </w:p>
    <w:p w14:paraId="6D8EF192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gallaspylauren@gmail.com</w:t>
      </w:r>
    </w:p>
    <w:p w14:paraId="1FD65D63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706.424.1016</w:t>
      </w:r>
    </w:p>
    <w:p w14:paraId="7DC94F71" w14:textId="77777777" w:rsidR="00C240AD" w:rsidRPr="0045663B" w:rsidRDefault="00C240AD" w:rsidP="00C240AD">
      <w:pPr>
        <w:widowControl w:val="0"/>
        <w:autoSpaceDE w:val="0"/>
        <w:autoSpaceDN w:val="0"/>
        <w:adjustRightInd w:val="0"/>
        <w:rPr>
          <w:rFonts w:ascii="Avenir Next Regular" w:eastAsia="Hei" w:hAnsi="Avenir Next Regular" w:cs="Thonburi"/>
          <w:sz w:val="22"/>
          <w:szCs w:val="22"/>
          <w:lang w:bidi="th-TH"/>
        </w:rPr>
      </w:pPr>
    </w:p>
    <w:p w14:paraId="2EF98FE6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b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>born</w:t>
      </w:r>
      <w:proofErr w:type="gramEnd"/>
    </w:p>
    <w:p w14:paraId="3712291F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Livingston, Tennessee</w:t>
      </w:r>
    </w:p>
    <w:p w14:paraId="4EC05770" w14:textId="77777777" w:rsidR="00C240AD" w:rsidRPr="0045663B" w:rsidRDefault="00C240AD" w:rsidP="00C240AD">
      <w:pPr>
        <w:widowControl w:val="0"/>
        <w:autoSpaceDE w:val="0"/>
        <w:autoSpaceDN w:val="0"/>
        <w:adjustRightInd w:val="0"/>
        <w:rPr>
          <w:rFonts w:ascii="Avenir Next Regular" w:eastAsia="Hei" w:hAnsi="Avenir Next Regular" w:cs="Thonburi"/>
          <w:sz w:val="22"/>
          <w:szCs w:val="22"/>
          <w:lang w:bidi="th-TH"/>
        </w:rPr>
      </w:pPr>
    </w:p>
    <w:p w14:paraId="43E740F9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b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>education</w:t>
      </w:r>
      <w:proofErr w:type="gramEnd"/>
    </w:p>
    <w:p w14:paraId="19B46FC5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  2007 Master of Fine Arts, Alfred University, Alfred, NY </w:t>
      </w:r>
    </w:p>
    <w:p w14:paraId="3A308DD7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  2005 Bachelor of Fine Arts, University of Georgia, Athens, GA</w:t>
      </w:r>
    </w:p>
    <w:p w14:paraId="73BE5090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  2000-2001 Emory University, Atlanta GA</w:t>
      </w:r>
    </w:p>
    <w:p w14:paraId="67258DE2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</w:p>
    <w:p w14:paraId="26C114C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teaching</w:t>
      </w:r>
      <w:proofErr w:type="gramEnd"/>
    </w:p>
    <w:p w14:paraId="58462167" w14:textId="77777777" w:rsidR="00C240AD" w:rsidRPr="0045663B" w:rsidRDefault="00C240AD" w:rsidP="00C240AD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530"/>
        <w:rPr>
          <w:rFonts w:ascii="Avenir Next Regular" w:eastAsia="Hei" w:hAnsi="Avenir Next Regular" w:cs="Futura"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faculty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positions:</w:t>
      </w:r>
    </w:p>
    <w:p w14:paraId="157C5ED6" w14:textId="129AAF55" w:rsidR="00C240AD" w:rsidRPr="0045663B" w:rsidRDefault="00C240AD" w:rsidP="00C240AD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53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   2012</w:t>
      </w:r>
      <w:r w:rsidR="005825F1">
        <w:rPr>
          <w:rFonts w:ascii="Avenir Next Regular" w:eastAsia="Hei" w:hAnsi="Avenir Next Regular" w:cs="Futura"/>
          <w:sz w:val="22"/>
          <w:szCs w:val="22"/>
        </w:rPr>
        <w:t>-2015</w:t>
      </w:r>
      <w:r w:rsidRPr="0045663B">
        <w:rPr>
          <w:rFonts w:ascii="Avenir Next Regular" w:eastAsia="Hei" w:hAnsi="Avenir Next Regular" w:cs="Futura"/>
          <w:sz w:val="22"/>
          <w:szCs w:val="22"/>
        </w:rPr>
        <w:t xml:space="preserve"> Assistant Professor in Ceramics, University of Utah, SLC, Utah</w:t>
      </w:r>
      <w:r w:rsidRPr="0045663B">
        <w:rPr>
          <w:rFonts w:ascii="Avenir Next Regular" w:eastAsia="Hei" w:hAnsi="Avenir Next Regular" w:cs="Futura"/>
          <w:sz w:val="22"/>
          <w:szCs w:val="22"/>
        </w:rPr>
        <w:tab/>
      </w:r>
      <w:r w:rsidRPr="0045663B">
        <w:rPr>
          <w:rFonts w:ascii="Avenir Next Regular" w:eastAsia="Hei" w:hAnsi="Avenir Next Regular" w:cs="Futura"/>
          <w:sz w:val="22"/>
          <w:szCs w:val="22"/>
        </w:rPr>
        <w:tab/>
      </w:r>
    </w:p>
    <w:p w14:paraId="5F4EF93A" w14:textId="77777777" w:rsidR="00C240AD" w:rsidRPr="0045663B" w:rsidRDefault="00C240AD" w:rsidP="00C240AD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0" w:hanging="81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   2011 Instructor in Ceramics, University of Georgia Studies Abroad Program in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Cortona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>, Italy</w:t>
      </w:r>
    </w:p>
    <w:p w14:paraId="73BC1CD4" w14:textId="77777777" w:rsidR="00C240AD" w:rsidRPr="0045663B" w:rsidRDefault="00C240AD" w:rsidP="00C240AD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53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   2008-2009 Instructor in Ceramics, University of Georgia </w:t>
      </w:r>
    </w:p>
    <w:p w14:paraId="12AAED66" w14:textId="77777777" w:rsidR="00C240AD" w:rsidRPr="0045663B" w:rsidRDefault="00C240AD" w:rsidP="00C240AD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Next Regular" w:eastAsia="Hei" w:hAnsi="Avenir Next Regular" w:cs="Futura"/>
          <w:sz w:val="22"/>
          <w:szCs w:val="22"/>
        </w:rPr>
      </w:pPr>
    </w:p>
    <w:p w14:paraId="0D73D60A" w14:textId="2FE6ECD7" w:rsidR="0041136A" w:rsidRPr="0041136A" w:rsidRDefault="00C240AD" w:rsidP="0041136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one</w:t>
      </w:r>
      <w:proofErr w:type="gramEnd"/>
      <w:r w:rsidRPr="0045663B">
        <w:rPr>
          <w:rFonts w:ascii="Avenir Next Regular" w:eastAsia="Hei" w:hAnsi="Avenir Next Regular" w:cs="Futura"/>
          <w:b/>
          <w:sz w:val="22"/>
          <w:szCs w:val="22"/>
        </w:rPr>
        <w:t>, two, and three-person shows</w:t>
      </w:r>
    </w:p>
    <w:p w14:paraId="577EDEAB" w14:textId="0F8E56D8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2017 Tenuous Constructions, Lauren Gallaspy, Amanda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Salov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, Ryan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LaBar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, Chase Grover, Pacific Northwest College of Art 511 Gallery, Portland, OR</w:t>
      </w:r>
    </w:p>
    <w:p w14:paraId="0023F598" w14:textId="7E917685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2016 New Work, Lauren Gallaspy, Signature Gallery, Atlanta, GA</w:t>
      </w:r>
    </w:p>
    <w:p w14:paraId="4730DF8B" w14:textId="0D41AFFE" w:rsidR="00A87B4B" w:rsidRDefault="00A87B4B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2016 </w:t>
      </w:r>
      <w:r w:rsidR="0041136A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Strength in Fragility, </w:t>
      </w: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Lauren Gallaspy, Doug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Jeck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, Amanda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Salov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,</w:t>
      </w:r>
      <w:r w:rsidR="0041136A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Eutectic Gallery, Portland OR </w:t>
      </w:r>
    </w:p>
    <w:p w14:paraId="5CEA43C6" w14:textId="32830C68" w:rsidR="00D97E04" w:rsidRPr="00D97E04" w:rsidRDefault="00D97E04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2015 Sara Parent-Ramos, Lauren Gallaspy, and Laura Hollis, Cohen Gallery, Alfred University, Alfred, NY</w:t>
      </w:r>
    </w:p>
    <w:p w14:paraId="4AE3316B" w14:textId="249D8C51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2015 Giselle Hicks, Lauren Gallaspy, and Kala Stein, </w:t>
      </w:r>
      <w:proofErr w:type="spellStart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Turman</w:t>
      </w:r>
      <w:proofErr w:type="spellEnd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</w:t>
      </w:r>
      <w:proofErr w:type="spellStart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Larison</w:t>
      </w:r>
      <w:proofErr w:type="spellEnd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Gallery, Helena, MT</w:t>
      </w:r>
    </w:p>
    <w:p w14:paraId="55E5DD99" w14:textId="7BBB564A" w:rsidR="00C240AD" w:rsidRPr="0045663B" w:rsidRDefault="00D97E04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144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 xml:space="preserve">             </w:t>
      </w:r>
      <w:r w:rsidR="00C240AD" w:rsidRPr="0045663B">
        <w:rPr>
          <w:rFonts w:ascii="Avenir Next Regular" w:eastAsia="Hei" w:hAnsi="Avenir Next Regular" w:cs="Futura"/>
          <w:sz w:val="22"/>
          <w:szCs w:val="22"/>
        </w:rPr>
        <w:t xml:space="preserve">2013 New Work, Blue Spiral Gallery, Asheville, NC </w:t>
      </w:r>
    </w:p>
    <w:p w14:paraId="6E73119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Lauren Gallaspy: New Work, AKAR Gallery, Iowa City, </w:t>
      </w: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IA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</w:t>
      </w:r>
    </w:p>
    <w:p w14:paraId="4F77CED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2011 Surprise the Sky, Trace Gallery, </w:t>
      </w: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Athens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, GA </w:t>
      </w:r>
    </w:p>
    <w:p w14:paraId="4246CC1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2011 Painting on Clay, NCECA exhibition, Tampa, FL</w:t>
      </w:r>
    </w:p>
    <w:p w14:paraId="310FB0B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Featured Artist, AKAR Gallery, Iowa City, IA </w:t>
      </w:r>
    </w:p>
    <w:p w14:paraId="41FA748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2008 Lauren Gallaspy and Andy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Nasisse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, The Signature Gallery, Atlanta, GA </w:t>
      </w:r>
    </w:p>
    <w:p w14:paraId="405647E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2007 Lauren Gallaspy, Fosdick Nelson Gallery, Alfred, NY  </w:t>
      </w:r>
    </w:p>
    <w:p w14:paraId="49111400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2005 AGA Introductions: Lauren Gallaspy, The Signature Gallery, </w:t>
      </w: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Atlanta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>, GA</w:t>
      </w:r>
    </w:p>
    <w:p w14:paraId="2F392ED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Next Regular" w:eastAsia="Hei" w:hAnsi="Avenir Next Regular" w:cs="Futura"/>
          <w:b/>
          <w:sz w:val="22"/>
          <w:szCs w:val="22"/>
        </w:rPr>
      </w:pPr>
    </w:p>
    <w:p w14:paraId="3FC7156C" w14:textId="77777777" w:rsidR="00C240AD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selected</w:t>
      </w:r>
      <w:proofErr w:type="gramEnd"/>
      <w:r w:rsidRPr="0045663B">
        <w:rPr>
          <w:rFonts w:ascii="Avenir Next Regular" w:eastAsia="Hei" w:hAnsi="Avenir Next Regular" w:cs="Futura"/>
          <w:b/>
          <w:sz w:val="22"/>
          <w:szCs w:val="22"/>
        </w:rPr>
        <w:t xml:space="preserve"> group and invitational exhibitions</w:t>
      </w:r>
    </w:p>
    <w:p w14:paraId="3BB27596" w14:textId="20224CD6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2017 Method Accumulation, Pacific Northwest College of Art, Portland, OR</w:t>
      </w:r>
    </w:p>
    <w:p w14:paraId="19580750" w14:textId="611D4A26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2017 Archie Bray, Recent Work, Lewis and Clark College, Portland, OR</w:t>
      </w:r>
    </w:p>
    <w:p w14:paraId="03441C62" w14:textId="3B1114CE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 xml:space="preserve">2017 Groundbreaking: Innovations in Clay, Kimball Art Center, </w:t>
      </w:r>
      <w:proofErr w:type="gramStart"/>
      <w:r>
        <w:rPr>
          <w:rFonts w:ascii="Avenir Next Regular" w:eastAsia="Hei" w:hAnsi="Avenir Next Regular" w:cs="Futura"/>
          <w:sz w:val="22"/>
          <w:szCs w:val="22"/>
        </w:rPr>
        <w:t>Park</w:t>
      </w:r>
      <w:proofErr w:type="gramEnd"/>
      <w:r>
        <w:rPr>
          <w:rFonts w:ascii="Avenir Next Regular" w:eastAsia="Hei" w:hAnsi="Avenir Next Regular" w:cs="Futura"/>
          <w:sz w:val="22"/>
          <w:szCs w:val="22"/>
        </w:rPr>
        <w:t xml:space="preserve"> City, UT</w:t>
      </w:r>
    </w:p>
    <w:p w14:paraId="4918B837" w14:textId="08E639CD" w:rsidR="0041136A" w:rsidRDefault="0041136A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2016 Contemporary Clay, Western Carolina University, Cullowhee, NC</w:t>
      </w:r>
    </w:p>
    <w:p w14:paraId="0E10FAA0" w14:textId="0F5E2DF7" w:rsidR="00A87B4B" w:rsidRDefault="00A87B4B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2016 Man and Made, UMKC Gallery, NCECA, Kansas City, MO</w:t>
      </w:r>
    </w:p>
    <w:p w14:paraId="0A126E1D" w14:textId="0017046A" w:rsidR="00A87B4B" w:rsidRDefault="00A87B4B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lastRenderedPageBreak/>
        <w:t xml:space="preserve">2016 Archie Bray Past and Current Residents, </w:t>
      </w:r>
      <w:proofErr w:type="spellStart"/>
      <w:r>
        <w:rPr>
          <w:rFonts w:ascii="Avenir Next Regular" w:eastAsia="Hei" w:hAnsi="Avenir Next Regular" w:cs="Futura"/>
          <w:sz w:val="22"/>
          <w:szCs w:val="22"/>
        </w:rPr>
        <w:t>Belger</w:t>
      </w:r>
      <w:proofErr w:type="spellEnd"/>
      <w:r>
        <w:rPr>
          <w:rFonts w:ascii="Avenir Next Regular" w:eastAsia="Hei" w:hAnsi="Avenir Next Regular" w:cs="Futura"/>
          <w:sz w:val="22"/>
          <w:szCs w:val="22"/>
        </w:rPr>
        <w:t xml:space="preserve"> Crane Yard, NCECA, Kansas City, MO</w:t>
      </w:r>
    </w:p>
    <w:p w14:paraId="4EED1BC7" w14:textId="0635B1CF" w:rsidR="00A87B4B" w:rsidRDefault="00A87B4B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2016 Middle Ground, KCAI gallery, NCECA, Kansas City, MO</w:t>
      </w:r>
    </w:p>
    <w:p w14:paraId="4DB6413E" w14:textId="334E6FE1" w:rsidR="00D97E04" w:rsidRPr="00D97E04" w:rsidRDefault="00D97E04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D97E04">
        <w:rPr>
          <w:rFonts w:ascii="Avenir Next Regular" w:eastAsia="Hei" w:hAnsi="Avenir Next Regular" w:cs="Futura"/>
          <w:sz w:val="22"/>
          <w:szCs w:val="22"/>
        </w:rPr>
        <w:t>2016</w:t>
      </w:r>
      <w:r>
        <w:rPr>
          <w:rFonts w:ascii="Avenir Next Regular" w:eastAsia="Hei" w:hAnsi="Avenir Next Regular" w:cs="Futura"/>
          <w:sz w:val="22"/>
          <w:szCs w:val="22"/>
        </w:rPr>
        <w:t xml:space="preserve"> State of the Art: Discovering American Art Now (on tour), </w:t>
      </w: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Minneapolis Institute of the Arts, Minneapolis, MN</w:t>
      </w:r>
    </w:p>
    <w:p w14:paraId="508BD3B7" w14:textId="473EC271" w:rsidR="00D97E04" w:rsidRPr="00D97E04" w:rsidRDefault="00D97E04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2016 Scripps National 2016, Ruth Chandler Williamson Gallery, Claremont, CA</w:t>
      </w:r>
    </w:p>
    <w:p w14:paraId="687FB630" w14:textId="0F7682FD" w:rsidR="00D97E04" w:rsidRDefault="00D97E04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2016 Maximum Craft, Signature Contemporary, Atlanta, GA</w:t>
      </w:r>
    </w:p>
    <w:p w14:paraId="1AFC3B2D" w14:textId="77777777" w:rsidR="00D97E04" w:rsidRDefault="00D97E04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2016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CeramATTACK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, Duane Reed Gallery, St. Louis, MO</w:t>
      </w:r>
    </w:p>
    <w:p w14:paraId="5976EB3D" w14:textId="2F75607E" w:rsidR="00D97E04" w:rsidRDefault="00D97E04" w:rsidP="00D97E0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" w:hanging="63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2016 8 Fluid Ounces; curated by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Ayumi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Horie</w:t>
      </w:r>
      <w:proofErr w:type="spellEnd"/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, LSU, Baton Rouge, LA</w:t>
      </w:r>
    </w:p>
    <w:p w14:paraId="538D9ADD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b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2015 Taboo: Sexuality and Sexual Identity in Ceramics, Signature Contemporary, </w:t>
      </w:r>
      <w:proofErr w:type="gramStart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Atlanta</w:t>
      </w:r>
      <w:proofErr w:type="gramEnd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, GA</w:t>
      </w:r>
    </w:p>
    <w:p w14:paraId="7A7AE6D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2015 Resident Artist Exhibition, Archie Bray Foundation, Helena, MT</w:t>
      </w:r>
    </w:p>
    <w:p w14:paraId="57F624F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2015 Archie Bray Benefit Auction, Archie Bray Foundation, Helena, MT</w:t>
      </w:r>
    </w:p>
    <w:p w14:paraId="18F5CCF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2015 Drawn-IN, Watershed Fundraising Exhibition, </w:t>
      </w:r>
      <w:proofErr w:type="spellStart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Cavin</w:t>
      </w:r>
      <w:proofErr w:type="spellEnd"/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Morris Gallery, NY, NY</w:t>
      </w:r>
    </w:p>
    <w:p w14:paraId="28C4C50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2015 Constructed, Eastern Oregon University, La Grande, OR</w:t>
      </w:r>
    </w:p>
    <w:p w14:paraId="1FC8225F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2014 50 from 6: Contemporary Ceramic Art from Six Rocky Mountain States, Braithwaite Fine Arts Gallery, Southern Utah University, Cedar City, UT</w:t>
      </w:r>
    </w:p>
    <w:p w14:paraId="5BDB5527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180" w:hanging="54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2014 State of the Art: Discovering American Art Now, Crystal Bridges Museum, </w:t>
      </w:r>
      <w:proofErr w:type="gram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Bentonville</w:t>
      </w:r>
      <w:proofErr w:type="gram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, AR</w:t>
      </w:r>
    </w:p>
    <w:p w14:paraId="085E8D51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2014 Archie Bray at the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Kolva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-Sullivan Gallery, Spokane, WA</w:t>
      </w:r>
    </w:p>
    <w:p w14:paraId="2E600F3B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180" w:hanging="54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2014 Recent Acquisitions to the Archie Bray Permanent Collection, Warehouse Gallery, Archie Bray Foundation, Helena, MT</w:t>
      </w:r>
    </w:p>
    <w:p w14:paraId="363503C1" w14:textId="77777777" w:rsidR="00C240AD" w:rsidRPr="0045663B" w:rsidRDefault="00C240AD" w:rsidP="00C240AD">
      <w:pPr>
        <w:widowControl w:val="0"/>
        <w:tabs>
          <w:tab w:val="left" w:pos="990"/>
        </w:tabs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2014 Art of the Cup, Ogden Museum of Art, New Orleans, LA</w:t>
      </w:r>
    </w:p>
    <w:p w14:paraId="2ADDDB3B" w14:textId="77777777" w:rsidR="00C240AD" w:rsidRPr="0045663B" w:rsidRDefault="00C240AD" w:rsidP="00C240AD">
      <w:pPr>
        <w:widowControl w:val="0"/>
        <w:tabs>
          <w:tab w:val="left" w:pos="990"/>
        </w:tabs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2014 Resident Artist Exhibition, Warehouse Gallery, Archie Bray Foundation, Helena, MT</w:t>
      </w:r>
    </w:p>
    <w:p w14:paraId="1C30314A" w14:textId="77777777" w:rsidR="00C240AD" w:rsidRPr="0045663B" w:rsidRDefault="00C240AD" w:rsidP="00C240AD">
      <w:pPr>
        <w:widowControl w:val="0"/>
        <w:tabs>
          <w:tab w:val="left" w:pos="990"/>
        </w:tabs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2014 Faculty Show, UMFA, Salt Lake City, UT </w:t>
      </w:r>
    </w:p>
    <w:p w14:paraId="7FDFA8F7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2014 Immersive Spaces, NCECA, Milwaukee, WI </w:t>
      </w:r>
    </w:p>
    <w:p w14:paraId="4261F7B4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2013 In Between the Lines, Loge Gallery, Salt Lake City, UT</w:t>
      </w:r>
    </w:p>
    <w:p w14:paraId="4368847D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2013 Restless II: A Mix,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Cavin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-Morris Gallery, New York, NY</w:t>
      </w:r>
    </w:p>
    <w:p w14:paraId="1BAF8FEC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2013 </w:t>
      </w:r>
      <w:proofErr w:type="spellStart"/>
      <w:proofErr w:type="gram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Biomimicry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:</w:t>
      </w:r>
      <w:proofErr w:type="gram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Innovations Inspired by Nature, Art Access Gallery, Salt Lake City, Utah</w:t>
      </w:r>
    </w:p>
    <w:p w14:paraId="3931026A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360" w:hanging="36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2013 Mysteries,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Cavin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-Morris Gallery, New York, NY </w:t>
      </w:r>
    </w:p>
    <w:p w14:paraId="28366065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2013 Emerging Artists, NCECA, Houston, TX </w:t>
      </w:r>
    </w:p>
    <w:p w14:paraId="491CCBE5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2013 Science as Muse, The Clay Studio, Philadelphia, PA </w:t>
      </w:r>
    </w:p>
    <w:p w14:paraId="70C6FBC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2013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Yunomi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Show, AKAR Gallery, Iowa City, IA </w:t>
      </w:r>
    </w:p>
    <w:p w14:paraId="1CB647E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Don't Box Me In, The Signature Gallery, Atlanta, GA </w:t>
      </w:r>
    </w:p>
    <w:p w14:paraId="17F23D5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Drawn in Athens,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Hudgens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Arts Center, Macon, GA </w:t>
      </w:r>
    </w:p>
    <w:p w14:paraId="43272DAF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Urns, NCECA, Seattle, WA </w:t>
      </w:r>
    </w:p>
    <w:p w14:paraId="5110639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Fragile, NCECA, Seattle, WA </w:t>
      </w:r>
    </w:p>
    <w:p w14:paraId="7CC8BF70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Drawn in Athens, Hotel Indigo Gallery, Athens, GA </w:t>
      </w:r>
    </w:p>
    <w:p w14:paraId="3C651F01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Drawing on Clay, Central Michigan University, Mount Pleasant, MI </w:t>
      </w:r>
    </w:p>
    <w:p w14:paraId="0E6331D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2012 Complex-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i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-tease, Roswell Arts Center West, Roswell, GA </w:t>
      </w:r>
    </w:p>
    <w:p w14:paraId="0E7B119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2011 Contemporary Ceramics, Museum of Contemporary Art of Georgia, Atlanta, GA </w:t>
      </w:r>
    </w:p>
    <w:p w14:paraId="225DBE1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2011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Yunomi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Show, AKAR Gallery, Iowa City, IA </w:t>
      </w:r>
    </w:p>
    <w:p w14:paraId="01517C94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Georgia Ceramics, Trace Gallery, Athens, GA </w:t>
      </w:r>
    </w:p>
    <w:p w14:paraId="2E24EA8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Six Decades in Clay: An Expanding Tradition, University of Georgia, </w:t>
      </w: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Athens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, GA </w:t>
      </w:r>
    </w:p>
    <w:p w14:paraId="5946B9DA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Positioning the Figure, The Signature Gallery, Atlanta, GA </w:t>
      </w:r>
    </w:p>
    <w:p w14:paraId="0954BFFF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Studio Ceramics, The Signature Gallery, Atlanta, GA </w:t>
      </w:r>
    </w:p>
    <w:p w14:paraId="135642B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Introductions Show, Trace Gallery, Athens, GA </w:t>
      </w:r>
    </w:p>
    <w:p w14:paraId="6F49952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Yunomi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Show, AKAR Gallery, Iowa City, IA </w:t>
      </w:r>
    </w:p>
    <w:p w14:paraId="74ED02D7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Studio Ceramic Invitational, Trace Studios, Athens, GA </w:t>
      </w:r>
    </w:p>
    <w:p w14:paraId="4392D92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Beyond Surface, University of Tennessee Downtown Gallery, Knoxville, TN </w:t>
      </w:r>
    </w:p>
    <w:p w14:paraId="73A0BDE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Southeast Ceramics, University of South Carolina's McMaster Gallery, Columbia, SC </w:t>
      </w:r>
    </w:p>
    <w:p w14:paraId="78A2048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30 x 5, AKAR Gallery, Iowa City, IA </w:t>
      </w:r>
    </w:p>
    <w:p w14:paraId="7A93D50D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Perils in the Sublime: A Poetic Consideration of Ecology, Landscape and Reconstruction, NCECA, Phoenix, AZ </w:t>
      </w:r>
    </w:p>
    <w:p w14:paraId="14614E3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2009 Ceramic Invitational, University of Georgia, Athens, GA </w:t>
      </w:r>
    </w:p>
    <w:p w14:paraId="740306A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2008 La Mesa, NCECA and Santa Fe Clay, Pittsburgh, PA </w:t>
      </w:r>
    </w:p>
    <w:p w14:paraId="3323DB2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2007 New Alfred, Lacoste Gallery, Concord, MA </w:t>
      </w:r>
    </w:p>
    <w:p w14:paraId="019AA1DD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2007 Alfred Grads, Leon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Gedould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Gallery, New York, NY </w:t>
      </w:r>
    </w:p>
    <w:p w14:paraId="24404E17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2006 La Mesa, NCECA and Santa Fe Clay, Portland, OR </w:t>
      </w:r>
    </w:p>
    <w:p w14:paraId="520081AD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2006 Poetic Expressions of Mortality, Figurative Ceramics from the Porter-Price Collection, Mobile Museum of Art, Mobile, AL </w:t>
      </w:r>
    </w:p>
    <w:p w14:paraId="787BAD7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2006 Tell Me a Story, Santa Fe Clay, Santa Fe, NM </w:t>
      </w:r>
    </w:p>
    <w:p w14:paraId="3BBA87B2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2005 Stories and Visions of Nature in Clay, The Signature Gallery, Atlanta, GA 2005 La Mesa, NCECA and Santa Fe Clay, Baltimore, MD </w:t>
      </w:r>
    </w:p>
    <w:p w14:paraId="7DF48D01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2005 Octant, University of Georgia, Athens, GA </w:t>
      </w:r>
    </w:p>
    <w:p w14:paraId="29D25B4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2005 Hot/Ice, Blue Spiral Gallery, Asheville, NC </w:t>
      </w:r>
    </w:p>
    <w:p w14:paraId="060536DF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2004 8 Fluid Ounces: A Cup Show, Louisiana State University, Baton Rouge, </w:t>
      </w:r>
      <w:proofErr w:type="gramStart"/>
      <w:r w:rsidRPr="0045663B">
        <w:rPr>
          <w:rFonts w:ascii="Avenir Next Regular" w:eastAsia="Hei" w:hAnsi="Avenir Next Regular" w:cs="Futura"/>
          <w:sz w:val="22"/>
          <w:szCs w:val="22"/>
        </w:rPr>
        <w:t>LA</w:t>
      </w:r>
      <w:proofErr w:type="gram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</w:t>
      </w:r>
    </w:p>
    <w:p w14:paraId="1116CEB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180" w:hanging="5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2004 CUP, The New Gallery, University of Miami, FL </w:t>
      </w:r>
    </w:p>
    <w:p w14:paraId="330459A8" w14:textId="77777777" w:rsidR="00C240AD" w:rsidRPr="0045663B" w:rsidRDefault="00C240AD" w:rsidP="00C240AD">
      <w:pPr>
        <w:widowControl w:val="0"/>
        <w:tabs>
          <w:tab w:val="left" w:pos="0"/>
        </w:tabs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</w:p>
    <w:p w14:paraId="48F0577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awards</w:t>
      </w:r>
      <w:proofErr w:type="gramEnd"/>
      <w:r w:rsidRPr="0045663B">
        <w:rPr>
          <w:rFonts w:ascii="Avenir Next Regular" w:eastAsia="Hei" w:hAnsi="Avenir Next Regular" w:cs="Futura"/>
          <w:b/>
          <w:sz w:val="22"/>
          <w:szCs w:val="22"/>
        </w:rPr>
        <w:t>/grants/fellowships</w:t>
      </w:r>
    </w:p>
    <w:p w14:paraId="62A65DBB" w14:textId="2366B0CB" w:rsidR="0041136A" w:rsidRDefault="0041136A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2016 Nominee USA Fellow</w:t>
      </w:r>
    </w:p>
    <w:p w14:paraId="4757B350" w14:textId="77777777" w:rsidR="00C240AD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Times New Roman" w:hAnsi="Avenir Next Regular" w:cs="Arial"/>
          <w:color w:val="000000" w:themeColor="text1"/>
          <w:sz w:val="22"/>
          <w:szCs w:val="22"/>
          <w:shd w:val="clear" w:color="auto" w:fill="FFFFFF"/>
        </w:rPr>
      </w:pPr>
      <w:r w:rsidRPr="0045663B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2015 Dee Grant: </w:t>
      </w:r>
      <w:r w:rsidRPr="0045663B">
        <w:rPr>
          <w:rFonts w:ascii="Avenir Next Regular" w:eastAsia="Times New Roman" w:hAnsi="Avenir Next Regular" w:cs="Arial"/>
          <w:color w:val="000000" w:themeColor="text1"/>
          <w:sz w:val="22"/>
          <w:szCs w:val="22"/>
          <w:shd w:val="clear" w:color="auto" w:fill="FFFFFF"/>
        </w:rPr>
        <w:t>Skin/Deep: The Language of Pattern and Culture in Clay" (Workshop Series)</w:t>
      </w:r>
    </w:p>
    <w:p w14:paraId="0A86EA6B" w14:textId="77777777" w:rsidR="00C240AD" w:rsidRPr="00901D88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color w:val="000000" w:themeColor="text1"/>
          <w:sz w:val="22"/>
          <w:szCs w:val="22"/>
        </w:rPr>
      </w:pPr>
      <w:r w:rsidRPr="00901D88">
        <w:rPr>
          <w:rFonts w:ascii="Avenir Next Regular" w:eastAsia="Hei" w:hAnsi="Avenir Next Regular" w:cs="Futura"/>
          <w:color w:val="000000" w:themeColor="text1"/>
          <w:sz w:val="22"/>
          <w:szCs w:val="22"/>
        </w:rPr>
        <w:t>2015 URC Faculty Fellow Award</w:t>
      </w:r>
      <w:r>
        <w:rPr>
          <w:rFonts w:ascii="Avenir Next Regular" w:eastAsia="Hei" w:hAnsi="Avenir Next Regular" w:cs="Futura"/>
          <w:color w:val="000000" w:themeColor="text1"/>
          <w:sz w:val="22"/>
          <w:szCs w:val="22"/>
        </w:rPr>
        <w:t>: Semester of Release Time, Fall 2015</w:t>
      </w:r>
    </w:p>
    <w:p w14:paraId="74DBC2FD" w14:textId="77777777" w:rsidR="00C240AD" w:rsidRPr="0045663B" w:rsidRDefault="00C240AD" w:rsidP="00C240AD">
      <w:pPr>
        <w:widowControl w:val="0"/>
        <w:tabs>
          <w:tab w:val="left" w:pos="0"/>
        </w:tabs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  <w:t xml:space="preserve">2014 </w:t>
      </w:r>
      <w:proofErr w:type="spellStart"/>
      <w:r w:rsidRPr="0045663B"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  <w:t>Windgate</w:t>
      </w:r>
      <w:proofErr w:type="spellEnd"/>
      <w:r w:rsidRPr="0045663B"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  <w:t xml:space="preserve"> Summer Scholarship Recipient, Archie Bray Foundation</w:t>
      </w:r>
    </w:p>
    <w:p w14:paraId="2DD465FD" w14:textId="77777777" w:rsidR="00C240AD" w:rsidRPr="0045663B" w:rsidRDefault="00C240AD" w:rsidP="00C240AD">
      <w:pPr>
        <w:widowControl w:val="0"/>
        <w:tabs>
          <w:tab w:val="left" w:pos="0"/>
        </w:tabs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  <w:t>2014  Elizabeth</w:t>
      </w:r>
      <w:proofErr w:type="gramEnd"/>
      <w:r w:rsidRPr="0045663B">
        <w:rPr>
          <w:rFonts w:ascii="Avenir Next Regular" w:eastAsia="Hei" w:hAnsi="Avenir Next Regular" w:cs="Hei"/>
          <w:color w:val="000000" w:themeColor="text1"/>
          <w:sz w:val="22"/>
          <w:szCs w:val="22"/>
          <w:lang w:bidi="th-TH"/>
        </w:rPr>
        <w:t xml:space="preserve"> R. Raphael Founder’s Prize, honorable mention</w:t>
      </w:r>
    </w:p>
    <w:p w14:paraId="48595AF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2013 Emerging Artist, NCECA</w:t>
      </w:r>
    </w:p>
    <w:p w14:paraId="2703E7E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2012 Joan Mitchell Painters &amp; Sculptors Grant </w:t>
      </w:r>
    </w:p>
    <w:p w14:paraId="5BE4AD3C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2010 Emerging Artist, Ceramics Monthly Magazine </w:t>
      </w:r>
    </w:p>
    <w:p w14:paraId="6ED6BD9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2004 Mary Rosenblatt Art Scholarship </w:t>
      </w:r>
    </w:p>
    <w:p w14:paraId="3F347884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2004 Regina Brown Undergraduate Fellowship Recipient </w:t>
      </w:r>
    </w:p>
    <w:p w14:paraId="5B002303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2003 Patrick Thomas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Keim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Memorial Award for work in Ceramics</w:t>
      </w:r>
    </w:p>
    <w:p w14:paraId="4625D7B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720"/>
        <w:rPr>
          <w:rFonts w:ascii="Avenir Next Regular" w:eastAsia="Hei" w:hAnsi="Avenir Next Regular" w:cs="Futura"/>
          <w:sz w:val="22"/>
          <w:szCs w:val="22"/>
        </w:rPr>
      </w:pPr>
      <w:bookmarkStart w:id="0" w:name="_GoBack"/>
      <w:bookmarkEnd w:id="0"/>
    </w:p>
    <w:p w14:paraId="34D27535" w14:textId="77777777" w:rsidR="00C240AD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residencies</w:t>
      </w:r>
      <w:proofErr w:type="gramEnd"/>
    </w:p>
    <w:p w14:paraId="08E73C49" w14:textId="7DCAEB93" w:rsidR="00435E83" w:rsidRPr="00435E83" w:rsidRDefault="00435E83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>
        <w:rPr>
          <w:rFonts w:ascii="Avenir Next Regular" w:eastAsia="Hei" w:hAnsi="Avenir Next Regular" w:cs="Futura"/>
          <w:sz w:val="22"/>
          <w:szCs w:val="22"/>
        </w:rPr>
        <w:t>2015</w:t>
      </w:r>
      <w:r w:rsidR="00A87B4B">
        <w:rPr>
          <w:rFonts w:ascii="Avenir Next Regular" w:eastAsia="Hei" w:hAnsi="Avenir Next Regular" w:cs="Futura"/>
          <w:sz w:val="22"/>
          <w:szCs w:val="22"/>
        </w:rPr>
        <w:t>-2017</w:t>
      </w:r>
      <w:r>
        <w:rPr>
          <w:rFonts w:ascii="Avenir Next Regular" w:eastAsia="Hei" w:hAnsi="Avenir Next Regular" w:cs="Futura"/>
          <w:sz w:val="22"/>
          <w:szCs w:val="22"/>
        </w:rPr>
        <w:t xml:space="preserve"> Long-Term Resident, Archie Bray Foundation for Ceramic Arts, Helena, MT</w:t>
      </w:r>
    </w:p>
    <w:p w14:paraId="2A0081AE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2014 Short-Term Resident, Archie Bray Foundation for Ceramic Arts, Helena, MT</w:t>
      </w:r>
    </w:p>
    <w:p w14:paraId="707BBCC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2010 Guest Resident, Pottery Northwest, Seattle, WA</w:t>
      </w:r>
    </w:p>
    <w:p w14:paraId="56065D49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2005 The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Hambidge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Center, Rabun Gap, GA, </w:t>
      </w:r>
    </w:p>
    <w:p w14:paraId="497DB83D" w14:textId="77777777" w:rsidR="00C240AD" w:rsidRPr="0045663B" w:rsidRDefault="00C240AD" w:rsidP="00ED26E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venir Next Regular" w:eastAsia="Hei" w:hAnsi="Avenir Next Regular" w:cs="Futura"/>
          <w:b/>
          <w:sz w:val="22"/>
          <w:szCs w:val="22"/>
        </w:rPr>
      </w:pPr>
    </w:p>
    <w:p w14:paraId="7711CB35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b/>
          <w:sz w:val="22"/>
          <w:szCs w:val="22"/>
        </w:rPr>
      </w:pPr>
      <w:proofErr w:type="gramStart"/>
      <w:r w:rsidRPr="0045663B">
        <w:rPr>
          <w:rFonts w:ascii="Avenir Next Regular" w:eastAsia="Hei" w:hAnsi="Avenir Next Regular" w:cs="Futura"/>
          <w:b/>
          <w:sz w:val="22"/>
          <w:szCs w:val="22"/>
        </w:rPr>
        <w:t>curatorial</w:t>
      </w:r>
      <w:proofErr w:type="gramEnd"/>
      <w:r w:rsidRPr="0045663B">
        <w:rPr>
          <w:rFonts w:ascii="Avenir Next Regular" w:eastAsia="Hei" w:hAnsi="Avenir Next Regular" w:cs="Futura"/>
          <w:b/>
          <w:sz w:val="22"/>
          <w:szCs w:val="22"/>
        </w:rPr>
        <w:t>/jurying experience</w:t>
      </w:r>
    </w:p>
    <w:p w14:paraId="00ADA24D" w14:textId="77777777" w:rsidR="00C240AD" w:rsidRPr="00154C89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color w:val="000000" w:themeColor="text1"/>
          <w:sz w:val="22"/>
          <w:szCs w:val="22"/>
        </w:rPr>
      </w:pPr>
      <w:r w:rsidRPr="00154C89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2014-2016 “Sight Unseen: Rigorous Improvisation in Contemporary Ceramics,” </w:t>
      </w:r>
      <w:proofErr w:type="spellStart"/>
      <w:r w:rsidRPr="00154C89">
        <w:rPr>
          <w:rFonts w:ascii="Avenir Next Regular" w:eastAsia="Hei" w:hAnsi="Avenir Next Regular" w:cs="Futura"/>
          <w:color w:val="000000" w:themeColor="text1"/>
          <w:sz w:val="22"/>
          <w:szCs w:val="22"/>
        </w:rPr>
        <w:t>ArtAxis</w:t>
      </w:r>
      <w:proofErr w:type="spellEnd"/>
      <w:r w:rsidRPr="00154C89">
        <w:rPr>
          <w:rFonts w:ascii="Avenir Next Regular" w:eastAsia="Hei" w:hAnsi="Avenir Next Regular" w:cs="Futura"/>
          <w:color w:val="000000" w:themeColor="text1"/>
          <w:sz w:val="22"/>
          <w:szCs w:val="22"/>
        </w:rPr>
        <w:t xml:space="preserve"> sponsored NCECA concurrent exhibition for 2016, Kansas City, KS</w:t>
      </w:r>
    </w:p>
    <w:p w14:paraId="203802C5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2012 Ceramic Arts Organization Annual Exhibition, juror, SLC, UT</w:t>
      </w:r>
    </w:p>
    <w:p w14:paraId="1FCF0C26" w14:textId="77777777" w:rsidR="00C240AD" w:rsidRPr="0045663B" w:rsidRDefault="00C240AD" w:rsidP="00C240A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144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2009-2012 Trace Gallery, co-director, Athens, GA</w:t>
      </w:r>
    </w:p>
    <w:p w14:paraId="6511BED8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b/>
          <w:sz w:val="22"/>
          <w:szCs w:val="22"/>
        </w:rPr>
      </w:pPr>
      <w:r w:rsidRPr="0045663B">
        <w:rPr>
          <w:rFonts w:ascii="Avenir Next Regular" w:eastAsia="Hei" w:hAnsi="Avenir Next Regular" w:cs="Futura"/>
          <w:b/>
          <w:sz w:val="22"/>
          <w:szCs w:val="22"/>
        </w:rPr>
        <w:t>Co-Curator:</w:t>
      </w:r>
    </w:p>
    <w:p w14:paraId="74D34D07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 In the Company of Wolves: Works on the Wall by Tattoo Artists</w:t>
      </w:r>
    </w:p>
    <w:p w14:paraId="693F04EB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Carol John and Carl Martin: Recent Work</w:t>
      </w:r>
    </w:p>
    <w:p w14:paraId="31ACA37B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Studio Pottery Invitational</w:t>
      </w:r>
    </w:p>
    <w:p w14:paraId="4708860B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Michaelene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 xml:space="preserve"> Walsh and Debbie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Kupinsky</w:t>
      </w:r>
      <w:proofErr w:type="spellEnd"/>
    </w:p>
    <w:p w14:paraId="2D0B1E1A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Chris Hocking: Without Poems</w:t>
      </w:r>
    </w:p>
    <w:p w14:paraId="1E8E9793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 xml:space="preserve">Sam </w:t>
      </w:r>
      <w:proofErr w:type="spellStart"/>
      <w:r w:rsidRPr="0045663B">
        <w:rPr>
          <w:rFonts w:ascii="Avenir Next Regular" w:eastAsia="Hei" w:hAnsi="Avenir Next Regular" w:cs="Futura"/>
          <w:sz w:val="22"/>
          <w:szCs w:val="22"/>
        </w:rPr>
        <w:t>Seawright</w:t>
      </w:r>
      <w:proofErr w:type="spellEnd"/>
      <w:r w:rsidRPr="0045663B">
        <w:rPr>
          <w:rFonts w:ascii="Avenir Next Regular" w:eastAsia="Hei" w:hAnsi="Avenir Next Regular" w:cs="Futura"/>
          <w:sz w:val="22"/>
          <w:szCs w:val="22"/>
        </w:rPr>
        <w:t>: Summer Ghosts</w:t>
      </w:r>
    </w:p>
    <w:p w14:paraId="5F59AADB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Open House: A Collection of Work in All Media</w:t>
      </w:r>
      <w:r w:rsidRPr="0045663B">
        <w:rPr>
          <w:rFonts w:ascii="Avenir Next Regular" w:eastAsia="Hei" w:hAnsi="Avenir Next Regular" w:cs="Futura"/>
          <w:sz w:val="22"/>
          <w:szCs w:val="22"/>
        </w:rPr>
        <w:tab/>
      </w:r>
      <w:r w:rsidRPr="0045663B">
        <w:rPr>
          <w:rFonts w:ascii="Avenir Next Regular" w:eastAsia="Hei" w:hAnsi="Avenir Next Regular" w:cs="Futura"/>
          <w:sz w:val="22"/>
          <w:szCs w:val="22"/>
        </w:rPr>
        <w:tab/>
      </w:r>
    </w:p>
    <w:p w14:paraId="0DFC8634" w14:textId="77777777" w:rsidR="00C240AD" w:rsidRPr="0045663B" w:rsidRDefault="00C240AD" w:rsidP="00C240AD">
      <w:pPr>
        <w:widowControl w:val="0"/>
        <w:tabs>
          <w:tab w:val="left" w:pos="-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rPr>
          <w:rFonts w:ascii="Avenir Next Regular" w:eastAsia="Hei" w:hAnsi="Avenir Next Regular" w:cs="Futura"/>
          <w:sz w:val="22"/>
          <w:szCs w:val="22"/>
        </w:rPr>
      </w:pPr>
      <w:r w:rsidRPr="0045663B">
        <w:rPr>
          <w:rFonts w:ascii="Avenir Next Regular" w:eastAsia="Hei" w:hAnsi="Avenir Next Regular" w:cs="Futura"/>
          <w:sz w:val="22"/>
          <w:szCs w:val="22"/>
        </w:rPr>
        <w:t>Surprise the Sky</w:t>
      </w:r>
    </w:p>
    <w:p w14:paraId="2BB528EC" w14:textId="77777777" w:rsidR="00C240AD" w:rsidRPr="0045663B" w:rsidRDefault="00C240AD" w:rsidP="00C240AD">
      <w:pPr>
        <w:widowControl w:val="0"/>
        <w:autoSpaceDE w:val="0"/>
        <w:autoSpaceDN w:val="0"/>
        <w:adjustRightInd w:val="0"/>
        <w:rPr>
          <w:rFonts w:ascii="Avenir Next Regular" w:eastAsia="Hei" w:hAnsi="Avenir Next Regular" w:cs="Thonburi"/>
          <w:sz w:val="22"/>
          <w:szCs w:val="22"/>
          <w:lang w:bidi="th-TH"/>
        </w:rPr>
      </w:pPr>
    </w:p>
    <w:p w14:paraId="5FEFA9C5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b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>public</w:t>
      </w:r>
      <w:proofErr w:type="gramEnd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 xml:space="preserve"> and private collections </w:t>
      </w:r>
      <w:proofErr w:type="spellStart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>collections</w:t>
      </w:r>
      <w:proofErr w:type="spellEnd"/>
    </w:p>
    <w:p w14:paraId="0850C1B6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Archie Bray Foundation Permanent Collection</w:t>
      </w:r>
    </w:p>
    <w:p w14:paraId="1D24201C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Kolva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/Sullivan Collection</w:t>
      </w:r>
    </w:p>
    <w:p w14:paraId="0DF0A678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Schien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-Joseph International Museum of Art</w:t>
      </w:r>
    </w:p>
    <w:p w14:paraId="642F0A54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Porter-Price Collection of Figurative Ceramics</w:t>
      </w:r>
    </w:p>
    <w:p w14:paraId="7BAC3651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Sandy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Besser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Private Collection</w:t>
      </w:r>
    </w:p>
    <w:p w14:paraId="18ACC0A8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Thonbur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Edie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Brickel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&amp; Paul Simon Private Collection</w:t>
      </w:r>
    </w:p>
    <w:p w14:paraId="3667B0FE" w14:textId="77777777" w:rsidR="00435E83" w:rsidRPr="0045663B" w:rsidRDefault="00C240AD" w:rsidP="00435E83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Michael Stipe Private Collection</w:t>
      </w:r>
    </w:p>
    <w:p w14:paraId="42FDD072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</w:p>
    <w:p w14:paraId="1E328CE4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b/>
          <w:sz w:val="22"/>
          <w:szCs w:val="22"/>
          <w:lang w:bidi="th-TH"/>
        </w:rPr>
      </w:pPr>
      <w:proofErr w:type="gramStart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>professional</w:t>
      </w:r>
      <w:proofErr w:type="gramEnd"/>
      <w:r w:rsidRPr="0045663B">
        <w:rPr>
          <w:rFonts w:ascii="Avenir Next Regular" w:eastAsia="Hei" w:hAnsi="Avenir Next Regular" w:cs="Hei"/>
          <w:b/>
          <w:sz w:val="22"/>
          <w:szCs w:val="22"/>
          <w:lang w:bidi="th-TH"/>
        </w:rPr>
        <w:t xml:space="preserve"> affiliations</w:t>
      </w:r>
    </w:p>
    <w:p w14:paraId="7F041DEB" w14:textId="77777777" w:rsidR="0041136A" w:rsidRDefault="00C240AD" w:rsidP="0041136A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2015</w:t>
      </w:r>
      <w:r w:rsidR="0041136A">
        <w:rPr>
          <w:rFonts w:ascii="Avenir Next Regular" w:eastAsia="Hei" w:hAnsi="Avenir Next Regular" w:cs="Hei"/>
          <w:sz w:val="22"/>
          <w:szCs w:val="22"/>
          <w:lang w:bidi="th-TH"/>
        </w:rPr>
        <w:t>-current</w:t>
      </w: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</w:t>
      </w:r>
    </w:p>
    <w:p w14:paraId="17DECBFC" w14:textId="77777777" w:rsidR="0041136A" w:rsidRDefault="0041136A" w:rsidP="0041136A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>
        <w:rPr>
          <w:rFonts w:ascii="Avenir Next Regular" w:eastAsia="Hei" w:hAnsi="Avenir Next Regular" w:cs="Hei"/>
          <w:sz w:val="22"/>
          <w:szCs w:val="22"/>
          <w:lang w:bidi="th-TH"/>
        </w:rPr>
        <w:t xml:space="preserve">      </w:t>
      </w:r>
      <w:proofErr w:type="spellStart"/>
      <w:r w:rsidR="00C240AD" w:rsidRPr="0045663B">
        <w:rPr>
          <w:rFonts w:ascii="Avenir Next Regular" w:eastAsia="Hei" w:hAnsi="Avenir Next Regular" w:cs="Hei"/>
          <w:sz w:val="22"/>
          <w:szCs w:val="22"/>
          <w:lang w:bidi="th-TH"/>
        </w:rPr>
        <w:t>ArtAxis</w:t>
      </w:r>
      <w:proofErr w:type="spellEnd"/>
      <w:r w:rsidR="00C240AD"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Board Member</w:t>
      </w:r>
    </w:p>
    <w:p w14:paraId="6FFBBC02" w14:textId="2C968ACA" w:rsidR="00C240AD" w:rsidRPr="0045663B" w:rsidRDefault="0041136A" w:rsidP="0041136A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>
        <w:rPr>
          <w:rFonts w:ascii="Avenir Next Regular" w:eastAsia="Hei" w:hAnsi="Avenir Next Regular" w:cs="Hei"/>
          <w:sz w:val="22"/>
          <w:szCs w:val="22"/>
          <w:lang w:bidi="th-TH"/>
        </w:rPr>
        <w:t xml:space="preserve">      </w:t>
      </w:r>
      <w:proofErr w:type="spellStart"/>
      <w:r w:rsidR="00C240AD" w:rsidRPr="0045663B">
        <w:rPr>
          <w:rFonts w:ascii="Avenir Next Regular" w:eastAsia="Hei" w:hAnsi="Avenir Next Regular" w:cs="Hei"/>
          <w:sz w:val="22"/>
          <w:szCs w:val="22"/>
          <w:lang w:bidi="th-TH"/>
        </w:rPr>
        <w:t>ArtAxis</w:t>
      </w:r>
      <w:proofErr w:type="spellEnd"/>
      <w:r w:rsidR="00C240AD"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Juror</w:t>
      </w:r>
    </w:p>
    <w:p w14:paraId="276884C6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2014 </w:t>
      </w:r>
      <w:proofErr w:type="spellStart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>ArtAxis</w:t>
      </w:r>
      <w:proofErr w:type="spellEnd"/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Member (juried membership) </w:t>
      </w:r>
    </w:p>
    <w:p w14:paraId="6FBA7712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2010-present </w:t>
      </w:r>
    </w:p>
    <w:p w14:paraId="5F76D0E4" w14:textId="77777777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  <w:r w:rsidRPr="0045663B">
        <w:rPr>
          <w:rFonts w:ascii="Avenir Next Regular" w:eastAsia="Hei" w:hAnsi="Avenir Next Regular" w:cs="Hei"/>
          <w:sz w:val="22"/>
          <w:szCs w:val="22"/>
          <w:lang w:bidi="th-TH"/>
        </w:rPr>
        <w:t xml:space="preserve">     NCECA member</w:t>
      </w:r>
    </w:p>
    <w:p w14:paraId="6C38B5A2" w14:textId="77777777" w:rsidR="00C240AD" w:rsidRPr="0045663B" w:rsidRDefault="00C240AD" w:rsidP="00C240AD">
      <w:pPr>
        <w:widowControl w:val="0"/>
        <w:autoSpaceDE w:val="0"/>
        <w:autoSpaceDN w:val="0"/>
        <w:adjustRightInd w:val="0"/>
        <w:rPr>
          <w:rFonts w:ascii="Avenir Next Regular" w:eastAsia="Hei" w:hAnsi="Avenir Next Regular" w:cs="Hei"/>
          <w:sz w:val="22"/>
          <w:szCs w:val="22"/>
          <w:lang w:bidi="th-TH"/>
        </w:rPr>
      </w:pPr>
    </w:p>
    <w:p w14:paraId="5F8E53E6" w14:textId="17528656" w:rsidR="00C240AD" w:rsidRPr="0045663B" w:rsidRDefault="00C240AD" w:rsidP="00C240AD">
      <w:pPr>
        <w:widowControl w:val="0"/>
        <w:autoSpaceDE w:val="0"/>
        <w:autoSpaceDN w:val="0"/>
        <w:adjustRightInd w:val="0"/>
        <w:ind w:left="-720"/>
        <w:rPr>
          <w:rFonts w:ascii="Avenir Next Regular" w:eastAsia="Hei" w:hAnsi="Avenir Next Regular" w:cs="Hei"/>
          <w:sz w:val="22"/>
          <w:szCs w:val="22"/>
          <w:lang w:bidi="th-TH"/>
        </w:rPr>
      </w:pPr>
    </w:p>
    <w:p w14:paraId="72357971" w14:textId="77777777" w:rsidR="00EA46CF" w:rsidRDefault="00EA46CF"/>
    <w:sectPr w:rsidR="00EA46CF" w:rsidSect="00EA4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i">
    <w:panose1 w:val="02000500000000000000"/>
    <w:charset w:val="50"/>
    <w:family w:val="auto"/>
    <w:pitch w:val="variable"/>
    <w:sig w:usb0="00000005" w:usb1="080E0000" w:usb2="00000010" w:usb3="00000000" w:csb0="00040010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D"/>
    <w:rsid w:val="0041136A"/>
    <w:rsid w:val="00435E83"/>
    <w:rsid w:val="005825F1"/>
    <w:rsid w:val="005B4021"/>
    <w:rsid w:val="00A87B4B"/>
    <w:rsid w:val="00C240AD"/>
    <w:rsid w:val="00D97E04"/>
    <w:rsid w:val="00EA46CF"/>
    <w:rsid w:val="00ED26E2"/>
    <w:rsid w:val="00F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6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D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6573</Characters>
  <Application>Microsoft Macintosh Word</Application>
  <DocSecurity>0</DocSecurity>
  <Lines>96</Lines>
  <Paragraphs>19</Paragraphs>
  <ScaleCrop>false</ScaleCrop>
  <Company>Lauren Gallaspy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Gallaspy</dc:creator>
  <cp:keywords/>
  <dc:description/>
  <cp:lastModifiedBy>Lauren Gallaspy</cp:lastModifiedBy>
  <cp:revision>3</cp:revision>
  <dcterms:created xsi:type="dcterms:W3CDTF">2017-07-04T21:40:00Z</dcterms:created>
  <dcterms:modified xsi:type="dcterms:W3CDTF">2017-07-04T21:41:00Z</dcterms:modified>
</cp:coreProperties>
</file>